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E5" w:rsidRDefault="00EE0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0DE5" w:rsidRDefault="00EE0DE5">
      <w:pPr>
        <w:pStyle w:val="ConsPlusNormal"/>
        <w:jc w:val="both"/>
        <w:outlineLvl w:val="0"/>
      </w:pPr>
    </w:p>
    <w:p w:rsidR="00EE0DE5" w:rsidRDefault="00EE0DE5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EE0DE5" w:rsidRDefault="00EE0DE5">
      <w:pPr>
        <w:pStyle w:val="ConsPlusTitle"/>
        <w:jc w:val="center"/>
      </w:pPr>
    </w:p>
    <w:p w:rsidR="00EE0DE5" w:rsidRDefault="00EE0DE5">
      <w:pPr>
        <w:pStyle w:val="ConsPlusTitle"/>
        <w:jc w:val="center"/>
      </w:pPr>
      <w:r>
        <w:t>ПОСТАНОВЛЕНИЕ</w:t>
      </w:r>
    </w:p>
    <w:p w:rsidR="00EE0DE5" w:rsidRDefault="00EE0DE5">
      <w:pPr>
        <w:pStyle w:val="ConsPlusTitle"/>
        <w:jc w:val="center"/>
      </w:pPr>
      <w:r>
        <w:t>от 21 декабря 2017 г. N 1016</w:t>
      </w:r>
    </w:p>
    <w:p w:rsidR="00EE0DE5" w:rsidRDefault="00EE0DE5">
      <w:pPr>
        <w:pStyle w:val="ConsPlusTitle"/>
        <w:jc w:val="center"/>
      </w:pPr>
    </w:p>
    <w:p w:rsidR="00EE0DE5" w:rsidRDefault="00EE0DE5">
      <w:pPr>
        <w:pStyle w:val="ConsPlusTitle"/>
        <w:jc w:val="center"/>
      </w:pPr>
      <w:r>
        <w:t>ОБ УТВЕРЖДЕНИИ СТАНДАРТА КАЧЕСТВА ГОСУДАРСТВЕННОЙ УСЛУГИ</w:t>
      </w:r>
    </w:p>
    <w:p w:rsidR="00EE0DE5" w:rsidRDefault="00EE0DE5">
      <w:pPr>
        <w:pStyle w:val="ConsPlusTitle"/>
        <w:jc w:val="center"/>
      </w:pPr>
      <w:r>
        <w:t>"ПРЕДОСТАВЛЕНИЕ АРХИВНЫХ СПРАВОК, АРХИВНЫХ КОПИЙ, АРХИВНЫХ</w:t>
      </w:r>
    </w:p>
    <w:p w:rsidR="00EE0DE5" w:rsidRDefault="00EE0DE5">
      <w:pPr>
        <w:pStyle w:val="ConsPlusTitle"/>
        <w:jc w:val="center"/>
      </w:pPr>
      <w:r>
        <w:t>ВЫПИСОК, ИНФОРМАЦИОННЫХ ПИСЕМ, СВЯЗАННЫХ С РЕАЛИЗАЦИЕЙ</w:t>
      </w:r>
    </w:p>
    <w:p w:rsidR="00EE0DE5" w:rsidRDefault="00EE0DE5">
      <w:pPr>
        <w:pStyle w:val="ConsPlusTitle"/>
        <w:jc w:val="center"/>
      </w:pPr>
      <w:r>
        <w:t>ЗАКОННЫХ ПРАВ И СВОБОД ГРАЖДАН И ИСПОЛНЕНИЕМ</w:t>
      </w:r>
    </w:p>
    <w:p w:rsidR="00EE0DE5" w:rsidRDefault="00EE0DE5">
      <w:pPr>
        <w:pStyle w:val="ConsPlusTitle"/>
        <w:jc w:val="center"/>
      </w:pPr>
      <w:r>
        <w:t>ГОСУДАРСТВЕННЫМИ ОРГАНАМИ И ОРГАНАМИ МЕСТНОГО</w:t>
      </w:r>
    </w:p>
    <w:p w:rsidR="00EE0DE5" w:rsidRDefault="00EE0DE5">
      <w:pPr>
        <w:pStyle w:val="ConsPlusTitle"/>
        <w:jc w:val="center"/>
      </w:pPr>
      <w:r>
        <w:t>САМОУПРАВЛЕНИЯ СВОИХ ПОЛНОМОЧИЙ"</w:t>
      </w:r>
    </w:p>
    <w:p w:rsidR="00EE0DE5" w:rsidRDefault="00EE0D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0D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DE5" w:rsidRDefault="00EE0D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DE5" w:rsidRDefault="00EE0D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29.12.2018 N 1278)</w:t>
            </w:r>
          </w:p>
        </w:tc>
      </w:tr>
    </w:tbl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В целях повышения качества предоставления государственных услуг, обеспечения их доступности для всех слоев населения и стандартизации требований к организациям, оказывающим государственные услуги, Кабинет Министров Республики Татарстан постановляет: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качества государственной услуги "Предоставление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полномочий".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Государственный комитет Республики Татарстан по архивному делу.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после его официального опубликования.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right"/>
      </w:pPr>
      <w:r>
        <w:t>Премьер-министр</w:t>
      </w:r>
    </w:p>
    <w:p w:rsidR="00EE0DE5" w:rsidRDefault="00EE0DE5">
      <w:pPr>
        <w:pStyle w:val="ConsPlusNormal"/>
        <w:jc w:val="right"/>
      </w:pPr>
      <w:r>
        <w:t>Республики Татарстан</w:t>
      </w:r>
    </w:p>
    <w:p w:rsidR="00EE0DE5" w:rsidRDefault="00EE0DE5">
      <w:pPr>
        <w:pStyle w:val="ConsPlusNormal"/>
        <w:jc w:val="right"/>
      </w:pPr>
      <w:r>
        <w:t>А.В.ПЕСОШИН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right"/>
        <w:outlineLvl w:val="0"/>
      </w:pPr>
      <w:r>
        <w:t>Утвержден</w:t>
      </w:r>
    </w:p>
    <w:p w:rsidR="00EE0DE5" w:rsidRDefault="00EE0DE5">
      <w:pPr>
        <w:pStyle w:val="ConsPlusNormal"/>
        <w:jc w:val="right"/>
      </w:pPr>
      <w:r>
        <w:t>постановлением</w:t>
      </w:r>
    </w:p>
    <w:p w:rsidR="00EE0DE5" w:rsidRDefault="00EE0DE5">
      <w:pPr>
        <w:pStyle w:val="ConsPlusNormal"/>
        <w:jc w:val="right"/>
      </w:pPr>
      <w:r>
        <w:t>Кабинета Министров</w:t>
      </w:r>
    </w:p>
    <w:p w:rsidR="00EE0DE5" w:rsidRDefault="00EE0DE5">
      <w:pPr>
        <w:pStyle w:val="ConsPlusNormal"/>
        <w:jc w:val="right"/>
      </w:pPr>
      <w:r>
        <w:t>Республики Татарстан</w:t>
      </w:r>
    </w:p>
    <w:p w:rsidR="00EE0DE5" w:rsidRDefault="00EE0DE5">
      <w:pPr>
        <w:pStyle w:val="ConsPlusNormal"/>
        <w:jc w:val="right"/>
      </w:pPr>
      <w:r>
        <w:t>от 21 декабря 2017 г. N 1016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</w:pPr>
      <w:bookmarkStart w:id="0" w:name="P34"/>
      <w:bookmarkEnd w:id="0"/>
      <w:r>
        <w:t>СТАНДАРТ</w:t>
      </w:r>
    </w:p>
    <w:p w:rsidR="00EE0DE5" w:rsidRDefault="00EE0DE5">
      <w:pPr>
        <w:pStyle w:val="ConsPlusTitle"/>
        <w:jc w:val="center"/>
      </w:pPr>
      <w:r>
        <w:t>КАЧЕСТВА ГОСУДАРСТВЕННОЙ УСЛУГИ "ПРЕДОСТАВЛЕНИЕ АРХИВНЫХ</w:t>
      </w:r>
    </w:p>
    <w:p w:rsidR="00EE0DE5" w:rsidRDefault="00EE0DE5">
      <w:pPr>
        <w:pStyle w:val="ConsPlusTitle"/>
        <w:jc w:val="center"/>
      </w:pPr>
      <w:r>
        <w:t>СПРАВОК, АРХИВНЫХ КОПИЙ, АРХИВНЫХ ВЫПИСОК, ИНФОРМАЦИОННЫХ</w:t>
      </w:r>
    </w:p>
    <w:p w:rsidR="00EE0DE5" w:rsidRDefault="00EE0DE5">
      <w:pPr>
        <w:pStyle w:val="ConsPlusTitle"/>
        <w:jc w:val="center"/>
      </w:pPr>
      <w:r>
        <w:t>ПИСЕМ, СВЯЗАННЫХ С РЕАЛИЗАЦИЕЙ ЗАКОННЫХ ПРАВ И СВОБОД</w:t>
      </w:r>
    </w:p>
    <w:p w:rsidR="00EE0DE5" w:rsidRDefault="00EE0DE5">
      <w:pPr>
        <w:pStyle w:val="ConsPlusTitle"/>
        <w:jc w:val="center"/>
      </w:pPr>
      <w:r>
        <w:t>ГРАЖДАН И ИСПОЛНЕНИЕМ ГОСУДАРСТВЕННЫМИ ОРГАНАМИ</w:t>
      </w:r>
    </w:p>
    <w:p w:rsidR="00EE0DE5" w:rsidRDefault="00EE0DE5">
      <w:pPr>
        <w:pStyle w:val="ConsPlusTitle"/>
        <w:jc w:val="center"/>
      </w:pPr>
      <w:r>
        <w:t>И ОРГАНАМИ МЕСТНОГО САМОУПРАВЛЕНИЯ СВОИХ ПОЛНОМОЧИЙ"</w:t>
      </w:r>
    </w:p>
    <w:p w:rsidR="00EE0DE5" w:rsidRDefault="00EE0D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E0D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0DE5" w:rsidRDefault="00EE0DE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E0DE5" w:rsidRDefault="00EE0D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29.12.2018 N 1278)</w:t>
            </w:r>
          </w:p>
        </w:tc>
      </w:tr>
    </w:tbl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1. КАТЕГОРИИ (В ТОМ ЧИСЛЕ ЛЬГОТНЫЕ)</w:t>
      </w:r>
    </w:p>
    <w:p w:rsidR="00EE0DE5" w:rsidRDefault="00EE0DE5">
      <w:pPr>
        <w:pStyle w:val="ConsPlusTitle"/>
        <w:jc w:val="center"/>
      </w:pPr>
      <w:r>
        <w:t>ПОЛУЧАТЕЛЕЙ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1.1. Получателями государственной услуги "Предоставление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полномочий" (далее - государственная услуга) являются юридические и физические лица, органы государственной власти, органы местного самоуправления.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2.1. К льготным категориям получателей государственной услуги с правом внеочередной подачи и рассмотрения заявления о предоставлении государственной услуги относятся ветераны Великой Отечественной войны, Герои Советского Союза, Герои России, полные кавалеры ордена Славы, Герои Социалистического Труда, Герои Труда Российской Федерации, полные кавалеры ордена Трудовой Славы, инвалиды I группы.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2. ПРАВОВОЕ ОСНОВАНИЕ ОКАЗАНИЯ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2.1. Предоставление государственной услуги осуществляется в соответствии со следующими нормативными правовыми актами:</w:t>
      </w:r>
    </w:p>
    <w:p w:rsidR="00EE0DE5" w:rsidRDefault="00EE0DE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от 5 октября 1961 года;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ноября 2015 года N 330-ФЗ "О проставлении апостиля на российских официальных документах, подлежащих вывозу за пределы территории Российской Федерации";</w:t>
      </w:r>
    </w:p>
    <w:p w:rsidR="00EE0DE5" w:rsidRDefault="00EE0DE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EE0DE5" w:rsidRDefault="00EE0DE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Татарстан от 20 июля 2017 года N 63-ЗРТ "Об архивном деле в Республике Татарстан";</w:t>
      </w:r>
    </w:p>
    <w:p w:rsidR="00EE0DE5" w:rsidRDefault="00EE0DE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29.09.2015 N 726 "Об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Татарстан".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bookmarkStart w:id="1" w:name="P59"/>
      <w:bookmarkEnd w:id="1"/>
      <w:r>
        <w:t>3. ИСЧЕРПЫВАЮЩИЙ ПЕРЕЧЕНЬ ДОКУМЕНТОВ, НЕОБХОДИМЫХ</w:t>
      </w:r>
    </w:p>
    <w:p w:rsidR="00EE0DE5" w:rsidRDefault="00EE0DE5">
      <w:pPr>
        <w:pStyle w:val="ConsPlusTitle"/>
        <w:jc w:val="center"/>
      </w:pPr>
      <w:r>
        <w:t>ДЛЯ ПОЛУЧЕНИЯ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3.1. Для получения государственной услуги необходимы следующие документы:</w:t>
      </w:r>
    </w:p>
    <w:p w:rsidR="00EE0DE5" w:rsidRDefault="00EE0DE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2211"/>
        <w:gridCol w:w="2098"/>
      </w:tblGrid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  <w:jc w:val="center"/>
            </w:pPr>
            <w:r>
              <w:t>Организация, осуществляющая выдачу документа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center"/>
            </w:pPr>
            <w:r>
              <w:t>Срок действия документа со дня его выдачи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center"/>
            </w:pPr>
            <w:r>
              <w:t>4</w:t>
            </w:r>
          </w:p>
        </w:tc>
      </w:tr>
      <w:tr w:rsidR="00EE0DE5">
        <w:tc>
          <w:tcPr>
            <w:tcW w:w="8901" w:type="dxa"/>
            <w:gridSpan w:val="4"/>
          </w:tcPr>
          <w:p w:rsidR="00EE0DE5" w:rsidRDefault="00EE0DE5">
            <w:pPr>
              <w:pStyle w:val="ConsPlusNormal"/>
              <w:ind w:firstLine="283"/>
              <w:jc w:val="both"/>
            </w:pPr>
            <w:r>
              <w:t>3.1.1. Для физических лиц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both"/>
            </w:pPr>
            <w:r>
              <w:t>заявление о предоставлении государственной услуги по установленному нормативным актом Государственного комитета Республики Татарстан по архивному делу образцу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  <w:jc w:val="both"/>
            </w:pPr>
            <w:r>
              <w:t>оформляется гражданином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center"/>
            </w:pPr>
            <w:r>
              <w:t>-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б)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both"/>
            </w:pPr>
            <w:r>
              <w:t>доверенность на представление интересов получателя государственной услуги (в случае обращения за предоставлением государственной услуги представителя получателя государственной услуги)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  <w:jc w:val="both"/>
            </w:pPr>
            <w:r>
              <w:t>орган, уполномоченный на выдачу документа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t>определяется в документе</w:t>
            </w:r>
          </w:p>
        </w:tc>
      </w:tr>
      <w:tr w:rsidR="00EE0DE5">
        <w:tc>
          <w:tcPr>
            <w:tcW w:w="567" w:type="dxa"/>
            <w:vMerge w:val="restart"/>
          </w:tcPr>
          <w:p w:rsidR="00EE0DE5" w:rsidRDefault="00EE0DE5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025" w:type="dxa"/>
            <w:tcBorders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документ, удостоверяющий личность гражданина:</w:t>
            </w:r>
          </w:p>
        </w:tc>
        <w:tc>
          <w:tcPr>
            <w:tcW w:w="2211" w:type="dxa"/>
            <w:tcBorders>
              <w:bottom w:val="nil"/>
            </w:tcBorders>
          </w:tcPr>
          <w:p w:rsidR="00EE0DE5" w:rsidRDefault="00EE0DE5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EE0DE5" w:rsidRDefault="00EE0DE5">
            <w:pPr>
              <w:pStyle w:val="ConsPlusNormal"/>
            </w:pPr>
          </w:p>
        </w:tc>
      </w:tr>
      <w:tr w:rsidR="00EE0DE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E0DE5" w:rsidRDefault="00EE0DE5"/>
        </w:tc>
        <w:tc>
          <w:tcPr>
            <w:tcW w:w="4025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паспорт гражданина Российской Федерации (для граждан Российской Федерации)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Министерство внутренних дел Российской Федерации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в соответствии с законодательством Российской Федерации</w:t>
            </w:r>
          </w:p>
        </w:tc>
      </w:tr>
      <w:tr w:rsidR="00EE0DE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E0DE5" w:rsidRDefault="00EE0DE5"/>
        </w:tc>
        <w:tc>
          <w:tcPr>
            <w:tcW w:w="4025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паспорт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уполномоченный орган иностранного государства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определяется законодательством иностранного государства</w:t>
            </w:r>
          </w:p>
        </w:tc>
      </w:tr>
      <w:tr w:rsidR="00EE0DE5">
        <w:tc>
          <w:tcPr>
            <w:tcW w:w="567" w:type="dxa"/>
            <w:vMerge/>
          </w:tcPr>
          <w:p w:rsidR="00EE0DE5" w:rsidRDefault="00EE0DE5"/>
        </w:tc>
        <w:tc>
          <w:tcPr>
            <w:tcW w:w="4025" w:type="dxa"/>
            <w:tcBorders>
              <w:top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211" w:type="dxa"/>
            <w:tcBorders>
              <w:top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орган, уполномоченный на выдачу документа</w:t>
            </w:r>
          </w:p>
        </w:tc>
        <w:tc>
          <w:tcPr>
            <w:tcW w:w="2098" w:type="dxa"/>
            <w:tcBorders>
              <w:top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определяется организацией, выдавшей удостоверение, в соответствии с законодательством</w:t>
            </w:r>
          </w:p>
        </w:tc>
      </w:tr>
      <w:tr w:rsidR="00EE0DE5">
        <w:tc>
          <w:tcPr>
            <w:tcW w:w="8901" w:type="dxa"/>
            <w:gridSpan w:val="4"/>
          </w:tcPr>
          <w:p w:rsidR="00EE0DE5" w:rsidRDefault="00EE0DE5">
            <w:pPr>
              <w:pStyle w:val="ConsPlusNormal"/>
              <w:ind w:firstLine="283"/>
              <w:jc w:val="both"/>
            </w:pPr>
            <w:r>
              <w:t>3.1.2. Для юридических лиц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а)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both"/>
            </w:pPr>
            <w:r>
              <w:t>заявление о предоставлении государственной услуги по установленному нормативным актом Государственного комитета Республики Татарстан по архивному делу образцу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  <w:jc w:val="both"/>
            </w:pPr>
            <w:r>
              <w:t>оформляется юридическим лицом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center"/>
            </w:pPr>
            <w:r>
              <w:t>-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lastRenderedPageBreak/>
              <w:t>б)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both"/>
            </w:pPr>
            <w:r>
              <w:t>доверенность на представление интересов юридического лица (в случае обращения за предоставлением государственной услуги представителя получателя государственной услуги)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  <w:jc w:val="both"/>
            </w:pPr>
            <w:r>
              <w:t>оформляется юридическим лицом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t>определяется юридическим лицом, выдавшим документ, в соответствии с законодательством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в)</w:t>
            </w:r>
          </w:p>
        </w:tc>
        <w:tc>
          <w:tcPr>
            <w:tcW w:w="4025" w:type="dxa"/>
          </w:tcPr>
          <w:p w:rsidR="00EE0DE5" w:rsidRDefault="00EE0DE5">
            <w:pPr>
              <w:pStyle w:val="ConsPlusNormal"/>
              <w:jc w:val="both"/>
            </w:pPr>
            <w:r>
              <w:t>документ, удостоверяющий личность лица, представляющего интересы юридического лица:</w:t>
            </w:r>
          </w:p>
        </w:tc>
        <w:tc>
          <w:tcPr>
            <w:tcW w:w="2211" w:type="dxa"/>
          </w:tcPr>
          <w:p w:rsidR="00EE0DE5" w:rsidRDefault="00EE0DE5">
            <w:pPr>
              <w:pStyle w:val="ConsPlusNormal"/>
            </w:pPr>
          </w:p>
        </w:tc>
        <w:tc>
          <w:tcPr>
            <w:tcW w:w="2098" w:type="dxa"/>
          </w:tcPr>
          <w:p w:rsidR="00EE0DE5" w:rsidRDefault="00EE0DE5">
            <w:pPr>
              <w:pStyle w:val="ConsPlusNormal"/>
            </w:pPr>
          </w:p>
        </w:tc>
      </w:tr>
      <w:tr w:rsidR="00EE0DE5">
        <w:tc>
          <w:tcPr>
            <w:tcW w:w="567" w:type="dxa"/>
            <w:vMerge w:val="restart"/>
          </w:tcPr>
          <w:p w:rsidR="00EE0DE5" w:rsidRDefault="00EE0DE5">
            <w:pPr>
              <w:pStyle w:val="ConsPlusNormal"/>
            </w:pPr>
          </w:p>
        </w:tc>
        <w:tc>
          <w:tcPr>
            <w:tcW w:w="4025" w:type="dxa"/>
            <w:tcBorders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паспорт гражданина Российской Федерации (для граждан Российской Федерации)</w:t>
            </w:r>
          </w:p>
        </w:tc>
        <w:tc>
          <w:tcPr>
            <w:tcW w:w="2211" w:type="dxa"/>
            <w:tcBorders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Министерство внутренних дел Российской Федерации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в соответствии с законодательством Российской Федерации</w:t>
            </w:r>
          </w:p>
        </w:tc>
      </w:tr>
      <w:tr w:rsidR="00EE0DE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E0DE5" w:rsidRDefault="00EE0DE5"/>
        </w:tc>
        <w:tc>
          <w:tcPr>
            <w:tcW w:w="4025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паспорт иностранного гражданина (национальный паспорт или национальный заграничный паспорт)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граждан)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уполномоченный орган иностранного государства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определяется законодательством иностранного государства</w:t>
            </w:r>
          </w:p>
        </w:tc>
      </w:tr>
      <w:tr w:rsidR="00EE0DE5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E0DE5" w:rsidRDefault="00EE0DE5"/>
        </w:tc>
        <w:tc>
          <w:tcPr>
            <w:tcW w:w="4025" w:type="dxa"/>
            <w:tcBorders>
              <w:top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211" w:type="dxa"/>
            <w:tcBorders>
              <w:top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орган, уполномоченный на выдачу документа</w:t>
            </w:r>
          </w:p>
        </w:tc>
        <w:tc>
          <w:tcPr>
            <w:tcW w:w="2098" w:type="dxa"/>
            <w:tcBorders>
              <w:top w:val="nil"/>
            </w:tcBorders>
          </w:tcPr>
          <w:p w:rsidR="00EE0DE5" w:rsidRDefault="00EE0DE5">
            <w:pPr>
              <w:pStyle w:val="ConsPlusNormal"/>
              <w:jc w:val="both"/>
            </w:pPr>
            <w:r>
              <w:t>определяется учреждением (организацией), выдавшим удостоверение, в соответствии с законодательством</w:t>
            </w:r>
          </w:p>
        </w:tc>
      </w:tr>
    </w:tbl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3.2. В заявлении о предоставлении государственной услуги указываются: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для граждан - фамилия, имя, отчество (последнее - при наличии); для юридических лиц - наименование юридического лица;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почтовый и/или электронный адрес заявителя;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тема запроса;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хронология запрашиваемой информации;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дополнительная информации по теме запроса (при необходимости).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К заявлению могут прикладываться копии документов с дополнительной информацией по теме запроса.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Заявитель также может выбрать способ получения результата услуги: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лично в руки или через законного представителя в архиве;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lastRenderedPageBreak/>
        <w:t>лично в руки или через законного представителя в многофункциональном центре предоставления государственных и муниципальных услуг (далее - МФЦ);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простым почтовым отправлением;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в электронном виде через портал государственных и муниципальных услуг Республики Татарстан в виде электронного документа, подписанного усиленной квалифицированной электронной подписью уполномоченного должностного лица (доступно для архивных справок, архивных копий, архивных выписок о трудовом стаже и заработной плате. Представленный в электронном виде ответ архива не имеет юридической силы).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3.3. Бланк заявления о предоставлении государственной услуги заявитель может получить при личном обращении в государственное бюджетное учреждение "Государственный архив Республики Татарстан" (далее - Государственный архив), МФЦ, в удаленных рабочих местах МФЦ. Электронные формы бланков заявления размещаются на официальных сайтах Государственного комитета Республики Татарстан по архивному делу и Государственного архива в Единой архивной информационной системе Республики Татарстан, на портале государственных и муниципальных услуг Республики Татарстан.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3.4. Заявление и прилагаемые копии документов могут быть представлены (направлены) заявителем на бумажных носителях одним из следующих способов: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лично (лицом, действующим от имени заявителя на основании доверенности);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простым почтовым отправлением;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заказным почтовым отправлением с уведомлением о вручении;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через МФЦ, удаленные рабочие места МФЦ;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в электронном виде через портал государственных и муниципальных услуг Республики Татарстан, Единую архивную информационную систему Республики Татарстан (доступно для заявлений граждан о выдаче архивных справок, архивных копий, архивных выписок о трудовом стаже и заработной плате. Услугой подачи заявления в электронном виде не могут воспользоваться представители заявителей). Заявитель имеет возможность проверить статус поданного заявления, степень готовности ответа на него;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в электронном виде через иные информационно-телекоммуникационные сети общего доступа. При поступлении обращения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 Принятое к рассмотрению обращение распечатывается, и в дальнейшем работа с ним ведется в установленном порядке.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4. ТРЕБОВАНИЯ К ПОРЯДКУ И УСЛОВИЯМ</w:t>
      </w:r>
    </w:p>
    <w:p w:rsidR="00EE0DE5" w:rsidRDefault="00EE0DE5">
      <w:pPr>
        <w:pStyle w:val="ConsPlusTitle"/>
        <w:jc w:val="center"/>
      </w:pPr>
      <w:r>
        <w:t>ОКАЗАНИЯ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4.1. Государственная услуга предоставляется в целях обеспечения доступа к содержащейся в архивных документах документной информации, за исключением документов, доступ к которым ограничен законодательством Российской Федерации.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4.2. Государственная услуга предоставляется Государственным архивом.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4.3. Государственный архив должен иметь архивные фонды и справочно-поисковые средства к ним, соответствующие целям и задачам деятельности архива, потребностям получателей государственной услуги и отвечающие следующим характеристикам: полнота, информативность, постоянная пополняемость архивного фонда в соответствии со сроками, установленными </w:t>
      </w:r>
      <w:r>
        <w:lastRenderedPageBreak/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Федерации", постоянная обновляемость справочно-поисковых средств.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4.4. Прием и регистрация заявления от получателя государственной услуги осуществляются в день обращения; максимальный срок ожидания приема получателя услуги при наличии очереди - не более 15 минут. Ветераны Великой Отечественной войны, Герои Советского Союза, Герои России, полные кавалеры ордена Славы, Герои Социалистического Труда, Герои Труда Российской Федерации, полные кавалеры ордена Трудовой Славы, инвалиды I группы обслуживаются вне очереди.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4.5. Государственная услуга оказывается в форме выдачи архивных справок, архивных выписок, копий архивных документов по тематическим и социально-правовым запросам, информационных писем.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Тематические запросы - это запросы о предоставлении информации по определенной проблеме, теме, событию, факту. Разновидностью тематических запросов являются биографические запросы, по которым устанавливаются сведения, необходимые для изучения жизни и деятельности конкретных лиц.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Социально-правовые запросы - это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Информационное письмо - письмо, составленное на бланке архива по запросу пользователя, содержащее информацию о хранящихся в архиве архивных документах по определенной проблеме, теме.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4.6. Государственная услуга может быть оказана в следующих формах обслуживания: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стационарная форма обслуживания (результат услуги выдается лично в руки или лицу, действующему от имени заявителя);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внестационарная, в том числе заочная, форма обслуживания (заявитель получает результат услуги в МФЦ лично в руки или через представителя, почтой России);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дистанционное обслуживание (обслуживание получателя в удаленном доступе с использованием информационно-коммуникационных технологий) (по запросу заявителя результат услуги в виде электронного документа, подписанного усиленной квалифицированной электронной подписью уполномоченного должностного лица, направляется через портал государственных и муниципальных услуг Республики Татарстан. Услуга доступна для архивных справок, архивных копий, архивных выписок о трудовом стаже и заработной плате. Представленный в электронном виде ответ архива не имеет юридической силы).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4.7. Для оказания государственной услуги выполняются основные действия: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1) консультирование заявителя, в том числе по составу, форме и содержанию исчерпывающего перечня документов, необходимых для получения государственной услуги, оказание при необходимости помощи в заполнении бланка заявления;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2) проверка полномочий заявителя; в случае наличия оснований для отказа в приеме документов они возвращаются заявителю с письменным объяснением содержания выявленных недостатков;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3) подготовка архивной справки (архивной выписки, копии архивного документа), информационного письма или ответа (в случаях отсутствия документа по теме запроса в архивных </w:t>
      </w:r>
      <w:r>
        <w:lastRenderedPageBreak/>
        <w:t xml:space="preserve">документах; при наличии оснований для отказа в предоставлении государственной услуги, указанных в </w:t>
      </w:r>
      <w:hyperlink w:anchor="P266" w:history="1">
        <w:r>
          <w:rPr>
            <w:color w:val="0000FF"/>
          </w:rPr>
          <w:t>разделе 10</w:t>
        </w:r>
      </w:hyperlink>
      <w:r>
        <w:t xml:space="preserve"> настоящего стандарта);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4) если запрос не относится к составу хранящихся в Государственном архиве архивных документов, запрос перенаправляется в другой архив или организацию, где хранятся необходимые архивные документы, с письменным уведомлением получателя государственной услуги о перенаправлении запроса или получатель государственной услуги уведомляется об отсутствии документов письмом с соответствующими рекомендациями;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5) архивная справка (архивная выписка, копия архивного документа), предназначенная для направления за рубеж государствам - участникам </w:t>
      </w:r>
      <w:hyperlink r:id="rId14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от 5 октября 1961 года, направляется вместе с запросом и сопроводительным письмом в Государственный комитет Республики Татарстан по архивному делу.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4.8. Перечень документов, необходимых для получения государственной услуги, определен в </w:t>
      </w:r>
      <w:hyperlink w:anchor="P59" w:history="1">
        <w:r>
          <w:rPr>
            <w:color w:val="0000FF"/>
          </w:rPr>
          <w:t>разделе 3</w:t>
        </w:r>
      </w:hyperlink>
      <w:r>
        <w:t xml:space="preserve"> настоящего стандарта.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4.9. Сроки предоставления государственной услуги: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 заявлениям (запросам) правоохранительных, судебных органов, органов уголовно-исполнительной системы - в течение восьми рабочих дней со дня регистрации заявления;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 социально-правовым запросам физических и юридических лиц, тематическим запросам органов государственной власти и органов местного самоуправления, связанным с выполнением ими своих полномочий, - в течение 21 рабочего дня со дня регистрации заявления.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дней с обязательным уведомлением об этом получателя государственной услуги.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Срок исполнения запроса по научно-справочному аппарату архива - в течение 15 рабочих дней со дня регистрации заявления.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5. ТРЕБОВАНИЯ К МАТЕРИАЛЬНО-ТЕХНИЧЕСКОМУ</w:t>
      </w:r>
    </w:p>
    <w:p w:rsidR="00EE0DE5" w:rsidRDefault="00EE0DE5">
      <w:pPr>
        <w:pStyle w:val="ConsPlusTitle"/>
        <w:jc w:val="center"/>
      </w:pPr>
      <w:r>
        <w:t>ОБЕСПЕЧЕНИЮ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5.1. Государственный архив обеспечивает содержание закрепленных за ним и (или) принадлежащих ему на праве собственности зданий, сооружений, имущества, оборудования и другого имущества потребительского, социального, культурного и иного назначения на уровне не ниже определяемого установленными нормативами.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5.2. Государственный архив должен располагать материально-технической базой, обеспечивающей реализацию государственной услуги и соответствующей установленным санитарно-техническим нормам.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 Требования к помещениям Государственного архива, в которых предоставляется государственная услуга, к месту ожидания и приема посетителей: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5.3.1. Место ожидания и приема заявителей размещается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Размеры помещений, где размещается место ожидания и приема заявителей, принимаются </w:t>
      </w:r>
      <w:r>
        <w:lastRenderedPageBreak/>
        <w:t>в соответствии с требованиями санитарных и строительных норм и правил с учетом единовременной вместимости, инженерно-технического оборудования, оснащения необходимой мебелью.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5.3.2. Обеспечивается беспрепятственный доступ инвалидов к месту предоставления государственной услуги (удобный вход - выход в помещения и перемещение в их пределах).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5.3.3. Площадь служебных помещений зависит от числа штатных сотрудников и выполняемых ими функций. Служебные помещения должны иметь удобную функциональную связь как между собой, так и с подразделениями обслуживания получателей государственной услуги. Площади помещений основных подразделений и служб Государственного архива определяются в соответствии с их назначением и установленными нормативами.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5.3.4. Планировка и размещение подразделений и служб Государственного архива должны обеспечивать получателям государственной услуги удобство доступа в места ожидания и приема заявителей.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5.3.5. Государственный архив должен быть обеспечен подсобными, санитарно-бытовыми и административно-хозяйственными помещениями (гардероб, санузел и др.). Туалетные комнаты для посетителей должны быть раздельными для мужчин и женщин, в них постоянно должны быть урны, туалетная бумага, мылящие средства, средства для сушки рук.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5.3.6. Для размещения ресурсов и организации рабочих процессов помещения Государственного архива должны быть оборудованы предметами мебели (стеллажи, витрины, кафедры, столы, стулья и т.д.) и средствами технического оснащения, обеспечивающими надлежащее качество предоставляемой услуги. Мебель и оборудование должны быть комфортными, функциональными, надежными, соответствовать требованиям эргономики.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5.3.7. Помещения Государственного архива для оказания государственной услуги должны иметь оптимальное сочетание естественного и искусственного освещения.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5.3.8. Помещения Государственного архива должны быть защищены от воздействия факторов, отрицательно влияющих на качество предоставляемых услуг (повышенная или пониженная температура воздуха, влажность воздуха, запыленность, загрязненность, шум, вибрации и т.д.). В помещениях Государственного архива для оказания государственной услуги должен поддерживаться температурный режим не менее 18 градусов и не более 25 градусов Цельсия.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5.4. Требования к технической оснащенности Государственного архива.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Государственный архив должен быть оснащен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предоставляемой услуги.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Технические средства Государственного архива для оказания государственной услуги включают: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компьютерную технику для оборудования автоматизированных пользовательских и рабочих мест, в том числе с выходом в информационно-телекоммуникационную сеть Интернет;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средства копирования документов из расчета 1 многофункциональное устройство (принтер, сканер, копир) на 2 000 пользователей;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презентационную технику;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приборы для измерения температуры и влажности;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lastRenderedPageBreak/>
        <w:t>средства связи;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средства пожарной и охранной сигнализации;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транспортные средства.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5.5. Требования к фондам Государственного архива: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5.5.1. Обеспечение сохранности архивных документов Государственного архива достигается путем: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обеспечения нормативных условий хранения архивных документов;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соблюдения нормативных режимов хранения архивных документов;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организации надлежащего хранения документов в архивохранилище;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проверки наличия и состояния архивных документов;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физико-химической и технической обработки архивных документов;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создания страхового фонда уникальных и особо ценных документов;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создания фонда пользования, в том числе электронного, уникальных документов, особо ценных документов, наиболее используемых архивных документов.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5.5.2. Сохранность уникальных документов и особо ценных документов также должны обеспечиваться путем их своевременного учета в описях особо ценных документов, включения в Государственный реестр уникальных документов Архивного фонда Российской Федерации, Республиканский реестр уникальных документов Архивного фонда Республики Татарстан.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5.6. Руководство Государственного архива обязано заботиться о создании удовлетворительных условий труда для работников. В Государственном архиве рабочие места должны быть оснащены и оборудованы в соответствии с требованиями к состоянию санитарно-гигиенических условий и охраны труда.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6. ТРЕБОВАНИЯ К БЕЗОПАСНОСТИ ОКАЗАНИЯ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6.1. Государственный архив должен быть зарегистрирован в качестве юридического лица в установленном законодательством порядке и иметь: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свидетельство о внесении записи в Единый государственный реестр юридических лиц;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устав, зарегистрированный в установленном законодательством Российской Федерации порядке.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6.2. Помещения Государственного архива должны соответствовать: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требованиям пожарной безопасности, установленным Федеральными законами от 21 декабря 1994 года </w:t>
      </w:r>
      <w:hyperlink r:id="rId15" w:history="1">
        <w:r>
          <w:rPr>
            <w:color w:val="0000FF"/>
          </w:rPr>
          <w:t>N 69-ФЗ</w:t>
        </w:r>
      </w:hyperlink>
      <w:r>
        <w:t xml:space="preserve"> "О пожарной безопасности" и от 22 июля 2008 года </w:t>
      </w:r>
      <w:hyperlink r:id="rId16" w:history="1">
        <w:r>
          <w:rPr>
            <w:color w:val="0000FF"/>
          </w:rPr>
          <w:t>N 123-ФЗ</w:t>
        </w:r>
      </w:hyperlink>
      <w:r>
        <w:t xml:space="preserve"> "Технический регламент о требованиях пожарной безопасности",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апреля 2012 г. N 390 "О противопожарном режиме", специальными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пожарной безопасности государственных и муниципальных архивов Российской Федерации, утвержденными Приказом Министерства культуры Российской Федерации от 12 </w:t>
      </w:r>
      <w:r>
        <w:lastRenderedPageBreak/>
        <w:t>января 2009 г. N 3;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санитарно-эпидемиологическим нормам, установленным федеральным законодательством;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требованиям безопасности и охраны труда.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Не допускается размещать помещения, где предоставляется государственная услуга, в подвальных и цокольных этажах.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6.3. Государственный архив должен быть оборудован системой охранно-пожарной сигнализации, в том числе кнопкой экстренного вызова полиции, камерами видеонаблюдения, приборами звукового оповещения, автоматического пожаротушения и обеспечен круглосуточной охраной.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Помещения Государственного архива должны быть оснащены системой указателей ("запасный выход", "туалеты" и др.).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6.4. В зданиях и помещениях Государственного архива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6.5. Государственный архив не должен устанавливать на путях эвакуации турникеты и другие устройства, препятствующие свободному проходу.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6.6. Во время пребывания людей в зданиях Государственного архива двери основных выходов не должны быть заперты на замки и труднооткрывающиеся запоры, должна быть обеспечена возможность быстро открыть двери эвакуационных выходов изнутри.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6.7. Курить в зданиях и помещениях Государственного архива запрещается.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6.8. В зимнее время подходы к Государственному архиву должны быть очищены от снега и льда.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6.9. Уборка помещений, в том числе доступных для посетителей, должна производиться каждый рабочий день, санузлов - по мере загрязнения.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6.10.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7. ТРЕБОВАНИЯ, ОБЕСПЕЧИВАЮЩИЕ ДОСТУПНОСТЬ</w:t>
      </w:r>
    </w:p>
    <w:p w:rsidR="00EE0DE5" w:rsidRDefault="00EE0DE5">
      <w:pPr>
        <w:pStyle w:val="ConsPlusTitle"/>
        <w:jc w:val="center"/>
      </w:pPr>
      <w:r>
        <w:t>ГОСУДАРСТВЕННОЙ УСЛУГИ ДЛЯ ПОЛУЧАТЕЛЕЙ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7.1. Все получатели государственной услуги имеют право доступа в места ожидания и приема заявителей Государственного архива.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7.2. Доступность к необходимой документной информации и справочно-поисковым средствам к архивным документам обеспечивается путем постоянного пополнения Государственного архива документами Архивного фонда Республики Татарстан и иными архивными документами в сроки и в порядке, установленные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Федерации", рассекречивания и снятия ограничений к доступу к архивным документам в сроки, установленные законодательством.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lastRenderedPageBreak/>
        <w:t>Информация о новых поступлениях архивных документов в обязательном порядке доводится до сведения получателей государственной услуги путем представления описей дел, дополнения в онлайн-режиме размещенных на сайте Государственного архива справочно-поисковых средств, представления в установленные сроки сведений для автоматизированной информационной системы Федерального архивного агентства "Центральный фондовый каталог".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7.3. Государственный архив должен обеспечивать доступ к содержащейся в архивных документах документной информации, за исключением документов, доступ к которым ограничен законодательством Российской Федерации.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Ограничивается доступ к архивным документам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Республики Татарстан, признанным в порядке, установленном специально уполномоченным Правительством Российской Федерации федеральным органом исполнительной власти, находящимися в неудовлетворительном физическом состоянии.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-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 чем через 75 лет со дня создания указанных документов.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7.4. Научно-справочный аппарат Государственного архива должен быть доступен получателям государственной услуги в течение рабочего времени Государственного архива; путеводители, каталоги, обзоры документов, указатели, тематические перечни, базы данных - в удаленном доступе на сайте Государственного архива.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7.5. График работы Государственного архива: ежедневно, кроме субботы и воскресенья. Для подачи запроса: понедельник, пятница с 9.00 до 13.00 часов; вторник, четверг с 9.00 до 17.00 часов, среда - неприемный день, обед с 12.00 до 12.45 часов.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В случае изменения графика работы Государственного архива получатели государственной услуги должны быть публично извещены об изменении графика работы (дней и часов работы) не менее чем за семь дней до вступления в силу таких изменений.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8. ТРЕБОВАНИЯ К УРОВНЮ КАДРОВОГО ОБЕСПЕЧЕНИЯ</w:t>
      </w:r>
    </w:p>
    <w:p w:rsidR="00EE0DE5" w:rsidRDefault="00EE0DE5">
      <w:pPr>
        <w:pStyle w:val="ConsPlusTitle"/>
        <w:jc w:val="center"/>
      </w:pPr>
      <w:r>
        <w:t>ОКАЗАНИЯ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8.1. Государственный архив должен быть укомплектован квалифицированными специалистами в соответствии со штатным расписанием. Порядок комплектования персонала Государственного архива регламентируется его уставом.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</w:t>
      </w:r>
      <w:r>
        <w:lastRenderedPageBreak/>
        <w:t>возложенных на него обязанностей в соответствии с квалификационными характеристиками должностей работников государственных архивов.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8.2. У специалистов каждой категории должны быть должностные инструкции, устанавливающие их обязанности и права, ответственность за оказываемые услуги.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8.3. Повышение квалификации специалистов и руководящих работников должно проводиться путем обучения по программам профессиональной переподготовки и повышения квалификации и (или) стажировки в организациях дополнительного профессионального образования, в образовательных организациях высшего образования и иных организациях, имеющих соответствующую лицензию.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8.4. Специалисты Государственного архива проходят аттестацию в установленном законодательством порядке.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8.5. В профессиональной деятельности работники Государственного архива руководствуются кодексом профессиональной этики.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9. ТРЕБОВАНИЯ К ИНФОРМАЦИОННОМУ ОБЕСПЕЧЕНИЮ ПОЛУЧАТЕЛЕЙ</w:t>
      </w:r>
    </w:p>
    <w:p w:rsidR="00EE0DE5" w:rsidRDefault="00EE0DE5">
      <w:pPr>
        <w:pStyle w:val="ConsPlusTitle"/>
        <w:jc w:val="center"/>
      </w:pPr>
      <w:r>
        <w:t>ГОСУДАРСТВЕННОЙ УСЛУГИ ПРИ ОБРАЩЕНИИ ЗА ЕЕ ПОЛУЧЕНИЕМ</w:t>
      </w:r>
    </w:p>
    <w:p w:rsidR="00EE0DE5" w:rsidRDefault="00EE0DE5">
      <w:pPr>
        <w:pStyle w:val="ConsPlusTitle"/>
        <w:jc w:val="center"/>
      </w:pPr>
      <w:r>
        <w:t>И В ХОДЕ ОКАЗАНИЯ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 xml:space="preserve">9.1. В соответствии с требованиями </w:t>
      </w:r>
      <w:hyperlink r:id="rId20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 Государственный архив обязан довести до сведения потребителей свои наименование, местонахождение (адрес) и график работы. Способ и порядок предоставления информации определяются в соответствии с законодательством Российской Федерации.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Информация об оказываемых услугах должна находиться непосредственно при входе в Государственный архив (указывается график работы), в помещениях Государственного архива, а также должна доводиться до получателей государственной услуги через средства массовой информации и посредством электронного информирования в информационно-телекоммуникационной сети Интернет.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Информация о Государственном архиве, его государственной регистрации, наименовании зарегистрировавшего его органа, объеме государственного задания на очередной финансовый год должна быть размещена на официальном сайте Государственного комитета Республики Татарстан по архивному делу.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9.2. Государственный архив обязан своевременно предоставить получателям государственной услуги достоверную информацию о предоставляемых услугах, ознакомить с правилами и условиями пользования указанными услугами. В состав информации должны быть включены: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перечень услуг, предоставляемых Государственным архивом;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характеристика услуг, предоставляемых Государственным архивом;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сведения о настоящем Стандарте;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сведения о средствах коммуникации с работниками Государственного архива;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информация о возможности оценки качества государственной услуги получателями государственной услуги;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правила и условия предоставления государственной услуги.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lastRenderedPageBreak/>
        <w:t>9.3. Информация о деятельности Государственного архива, о порядке и правилах предоставления государственной услуги должна обновляться по мере необходимости.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bookmarkStart w:id="2" w:name="P266"/>
      <w:bookmarkEnd w:id="2"/>
      <w:r>
        <w:t>10. ИСЧЕРПЫВАЮЩИЙ ПЕРЕЧЕНЬ ОСНОВАНИЙ ДЛЯ ОТКАЗА</w:t>
      </w:r>
    </w:p>
    <w:p w:rsidR="00EE0DE5" w:rsidRDefault="00EE0DE5">
      <w:pPr>
        <w:pStyle w:val="ConsPlusTitle"/>
        <w:jc w:val="center"/>
      </w:pPr>
      <w:r>
        <w:t>В ПРЕДОСТАВЛЕНИИ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10.1. В предоставлении государственной услуги отказывается в случаях: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исключения государственной услуги из Примерного </w:t>
      </w:r>
      <w:hyperlink r:id="rId21" w:history="1">
        <w:r>
          <w:rPr>
            <w:color w:val="0000FF"/>
          </w:rPr>
          <w:t>перечня</w:t>
        </w:r>
      </w:hyperlink>
      <w:r>
        <w:t xml:space="preserve">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Татарстан, утвержденного постановлением Кабинета Министров Республики Татарстан от 29.09.2015 N 726 "Об утверждении Примерного перечня государственных услуг и работ, оказываемых и выполняемых государственными учреждениями и финансируемых за счет средств бюджета Республики Татарстан, в разрезе видов учреждений и отдельных государственных учреждений Республики Татарстан";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ликвидации или реорганизации Государственного архива;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обращения за получением государственной услуги в дни и часы, в которые Государственный архив закрыт для посещения.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10.2. Основания для отказа в предоставлении государственной услуги: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подача документов о предоставлении государственной услуги ненадлежащим лицом;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о предоставлении государственной услуги перечню документов, указанных в </w:t>
      </w:r>
      <w:hyperlink w:anchor="P59" w:history="1">
        <w:r>
          <w:rPr>
            <w:color w:val="0000FF"/>
          </w:rPr>
          <w:t>разделе 3</w:t>
        </w:r>
      </w:hyperlink>
      <w:r>
        <w:t xml:space="preserve"> настоящего стандарта;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наличие в заявлении о предоставлении государственной услуги и прилагаемых к заявлению документах не оговоренных исправлений, серьезных повреждений, не позволяющих однозначно истолковать их содержание;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наличие в запрашиваемых документах сведений, составляющих государственную или иную охраняемую законодательством Российской Федерации тайну, личную тайну, семейную тайну;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неисправимое повреждение архивных документов.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10.3. Отказ в предоставлении государственной услуги по иным основаниям не допускается.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11. ОПИСАНИЕ РЕЗУЛЬТАТА ПРЕДОСТАВЛЕНИЯ</w:t>
      </w:r>
    </w:p>
    <w:p w:rsidR="00EE0DE5" w:rsidRDefault="00EE0DE5">
      <w:pPr>
        <w:pStyle w:val="ConsPlusTitle"/>
        <w:jc w:val="center"/>
      </w:pPr>
      <w:r>
        <w:t>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 xml:space="preserve">11.1. Архивная справка (архивная выписка, архивная копия) оформляется на бланке Государственного архива по </w:t>
      </w:r>
      <w:hyperlink r:id="rId22" w:history="1">
        <w:r>
          <w:rPr>
            <w:color w:val="0000FF"/>
          </w:rPr>
          <w:t>форме</w:t>
        </w:r>
      </w:hyperlink>
      <w:r>
        <w:t>, установленной приказом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11.2. В архивной справке указываются: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дата подписания и регистрационный номер архивной справки;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адресат;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lastRenderedPageBreak/>
        <w:t>название информационного документа "Архивная справка";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документная информация о предмете запроса;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архивные шифры и номера листов единиц хранения архивных документов, на основании которых архивная справка составлена;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подпись директора Государственного архива (уполномоченного им лица);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печать Государственного архива;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фамилия, имя, отчество исполнителя (полностью) и номер его телефона.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11.3. В архивной выписке указываются: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дата подписания и регистрационный номер архивной выписки;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адресат;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название информационного документа "Архивная выписка";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часть текста архивного документа о предмете запроса;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архивные шифры и номера листов единиц хранения архивных документов, на основании которых архивная выписка составлена;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подпись директора Государственного архива (уполномоченного им лица);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печать Государственного архива;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фамилия, имя, отчество исполнителя (полностью) и номер его телефона.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11.4. В архивной копии указываются: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архивные шифры и номера листов единиц хранения архивного документа (указывается на обороте каждого листа);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подпись директора Государственного архива или уполномоченного должностного лица и печать Государственного архива (указывается на месте скрепления всех листов архивной копии).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11.5. В информационном письме указываются: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дата подписания и регистрационный номер информационного письма;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адресат;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тема информационного письма;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информация о хранящихся в Государственном архиве архивных документах по запрашиваемой проблеме, теме;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подпись директора Государственного архива (уполномоченного им лица);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печать Государственного архива;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фамилия, имя, отчество исполнителя (полностью) и номер его телефона.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11.6. Ответ, подтверждающий неполноту состава архивных документов по теме запроса или </w:t>
      </w:r>
      <w:r>
        <w:lastRenderedPageBreak/>
        <w:t>отсутствие документов, составляется на бланке Государственного архива. В нем указываются: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дата подписания и регистрационный номер ответа;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адресат;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информация, подтверждающая неполноту состава архивных документов по теме запроса или отсутствие документов;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подпись директора Государственного архива (уполномоченного им лица);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печать Государственного архива (при необходимости).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11.7. Результат оказания государственной услуги описывается следующими индикаторами качества предоставления государственной услуги:</w:t>
      </w:r>
    </w:p>
    <w:p w:rsidR="00EE0DE5" w:rsidRDefault="00EE0DE5">
      <w:pPr>
        <w:pStyle w:val="ConsPlusNormal"/>
        <w:jc w:val="both"/>
      </w:pPr>
    </w:p>
    <w:p w:rsidR="00EE0DE5" w:rsidRDefault="00EE0DE5">
      <w:pPr>
        <w:sectPr w:rsidR="00EE0DE5" w:rsidSect="00B84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9"/>
        <w:gridCol w:w="2609"/>
        <w:gridCol w:w="2098"/>
        <w:gridCol w:w="1595"/>
        <w:gridCol w:w="1632"/>
      </w:tblGrid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center"/>
            </w:pPr>
            <w:r>
              <w:t>Наименование показателя (индикатора), единица измерения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t>Пороговое значение показателя (индикатора)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6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both"/>
            </w:pPr>
            <w:r>
              <w:t>Доля получателей государственной услуги, получивших положительный ответ, в общей численности получателей государственной услуги, обратившихся в Государственный архив с запросами, процентов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both"/>
            </w:pPr>
            <w:r w:rsidRPr="007C2EE5">
              <w:rPr>
                <w:position w:val="-22"/>
              </w:rPr>
              <w:pict>
                <v:shape id="_x0000_i1025" style="width:66.75pt;height:33.75pt" coordsize="" o:spt="100" adj="0,,0" path="" filled="f" stroked="f">
                  <v:stroke joinstyle="miter"/>
                  <v:imagedata r:id="rId23" o:title="base_23880_115958_32768"/>
                  <v:formulas/>
                  <v:path o:connecttype="segments"/>
                </v:shape>
              </w:pict>
            </w:r>
          </w:p>
          <w:p w:rsidR="00EE0DE5" w:rsidRDefault="00EE0DE5">
            <w:pPr>
              <w:pStyle w:val="ConsPlusNormal"/>
              <w:jc w:val="both"/>
            </w:pPr>
            <w:r>
              <w:t>где:</w:t>
            </w:r>
          </w:p>
          <w:p w:rsidR="00EE0DE5" w:rsidRDefault="00EE0DE5">
            <w:pPr>
              <w:pStyle w:val="ConsPlusNormal"/>
              <w:jc w:val="both"/>
            </w:pPr>
            <w:r>
              <w:t>Пп - число получателей государственной услуги, обратившихся в Государственный архив с запросами и получивших положительный ответ;</w:t>
            </w:r>
          </w:p>
          <w:p w:rsidR="00EE0DE5" w:rsidRDefault="00EE0DE5">
            <w:pPr>
              <w:pStyle w:val="ConsPlusNormal"/>
              <w:jc w:val="both"/>
            </w:pPr>
            <w:r>
              <w:t>п - общая численность получателей государственной услуги, обратившихся в Государственный архив с запросами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t xml:space="preserve">показатели основных направлений и результатов деятельности (статистическая </w:t>
            </w:r>
            <w:hyperlink r:id="rId24" w:history="1">
              <w:r>
                <w:rPr>
                  <w:color w:val="0000FF"/>
                </w:rPr>
                <w:t>форма N 1</w:t>
              </w:r>
            </w:hyperlink>
            <w:r>
              <w:t xml:space="preserve"> (годовая), утвержденная приказом Федерального архивного агентства от 12.10.2006 N 59), квартальные, полугодовые отчеты)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10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both"/>
            </w:pPr>
            <w:r>
              <w:t>Доля государственных услуг, предоставленных в установленные сроки, в общем количестве государственных услуг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both"/>
            </w:pPr>
            <w:r w:rsidRPr="007C2EE5">
              <w:rPr>
                <w:position w:val="-22"/>
              </w:rPr>
              <w:pict>
                <v:shape id="_x0000_i1026" style="width:59.25pt;height:33.75pt" coordsize="" o:spt="100" adj="0,,0" path="" filled="f" stroked="f">
                  <v:stroke joinstyle="miter"/>
                  <v:imagedata r:id="rId25" o:title="base_23880_115958_32769"/>
                  <v:formulas/>
                  <v:path o:connecttype="segments"/>
                </v:shape>
              </w:pict>
            </w:r>
          </w:p>
          <w:p w:rsidR="00EE0DE5" w:rsidRDefault="00EE0DE5">
            <w:pPr>
              <w:pStyle w:val="ConsPlusNormal"/>
              <w:jc w:val="both"/>
            </w:pPr>
            <w:r>
              <w:t>где:</w:t>
            </w:r>
          </w:p>
          <w:p w:rsidR="00EE0DE5" w:rsidRDefault="00EE0DE5">
            <w:pPr>
              <w:pStyle w:val="ConsPlusNormal"/>
              <w:jc w:val="both"/>
            </w:pPr>
            <w:r>
              <w:t>А - доля государственных услуг, предоставленных в установленные сроки;</w:t>
            </w:r>
          </w:p>
          <w:p w:rsidR="00EE0DE5" w:rsidRDefault="00EE0DE5">
            <w:pPr>
              <w:pStyle w:val="ConsPlusNormal"/>
              <w:jc w:val="both"/>
            </w:pPr>
            <w:r>
              <w:t>В - общее количество государственных услуг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t xml:space="preserve">показатели основных направлений и результатов деятельности (статистическая </w:t>
            </w:r>
            <w:hyperlink r:id="rId26" w:history="1">
              <w:r>
                <w:rPr>
                  <w:color w:val="0000FF"/>
                </w:rPr>
                <w:t>форма N 1</w:t>
              </w:r>
            </w:hyperlink>
            <w:r>
              <w:t xml:space="preserve"> (годовая), утвержденная приказом Федерального архивного агентства </w:t>
            </w:r>
            <w:r>
              <w:lastRenderedPageBreak/>
              <w:t>от 12.10.2006 N 59), квартальные, полугодовые отчеты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10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both"/>
            </w:pPr>
            <w:r>
              <w:t>Доля получателей государственной услуги, удовлетворенных качеством и доступностью услуги, процентов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both"/>
            </w:pPr>
            <w:r w:rsidRPr="007C2EE5">
              <w:rPr>
                <w:position w:val="-39"/>
              </w:rPr>
              <w:pict>
                <v:shape id="_x0000_i1027" style="width:96pt;height:50.25pt" coordsize="" o:spt="100" adj="0,,0" path="" filled="f" stroked="f">
                  <v:stroke joinstyle="miter"/>
                  <v:imagedata r:id="rId27" o:title="base_23880_115958_32770"/>
                  <v:formulas/>
                  <v:path o:connecttype="segments"/>
                </v:shape>
              </w:pict>
            </w:r>
          </w:p>
          <w:p w:rsidR="00EE0DE5" w:rsidRDefault="00EE0DE5">
            <w:pPr>
              <w:pStyle w:val="ConsPlusNormal"/>
              <w:jc w:val="both"/>
            </w:pPr>
            <w:r>
              <w:t>где:</w:t>
            </w:r>
          </w:p>
          <w:p w:rsidR="00EE0DE5" w:rsidRDefault="00EE0DE5">
            <w:pPr>
              <w:pStyle w:val="ConsPlusNormal"/>
              <w:jc w:val="both"/>
            </w:pPr>
            <w:r>
              <w:t>Оп - число опрошенных, удовлетворенных качеством государственной услуги;</w:t>
            </w:r>
          </w:p>
          <w:p w:rsidR="00EE0DE5" w:rsidRDefault="00EE0DE5">
            <w:pPr>
              <w:pStyle w:val="ConsPlusNormal"/>
              <w:jc w:val="both"/>
            </w:pPr>
            <w:r>
              <w:t>Од - число опрошенных, удовлетворенных доступностью государственной услуги;</w:t>
            </w:r>
          </w:p>
          <w:p w:rsidR="00EE0DE5" w:rsidRDefault="00EE0DE5">
            <w:pPr>
              <w:pStyle w:val="ConsPlusNormal"/>
              <w:jc w:val="both"/>
            </w:pPr>
            <w:r>
              <w:t>О - общее число опрошенных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t>определяется по результатам опросов получателей государственной услуги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10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both"/>
            </w:pPr>
            <w:r>
              <w:t>Доля обоснованных жалоб получателей государственной услуги, поступивших в Государственный архив и (или) вышестоящий орган управления архивным делом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both"/>
            </w:pPr>
            <w:r w:rsidRPr="007C2EE5">
              <w:rPr>
                <w:position w:val="-22"/>
              </w:rPr>
              <w:pict>
                <v:shape id="_x0000_i1028" style="width:70.5pt;height:33.75pt" coordsize="" o:spt="100" adj="0,,0" path="" filled="f" stroked="f">
                  <v:stroke joinstyle="miter"/>
                  <v:imagedata r:id="rId28" o:title="base_23880_115958_32771"/>
                  <v:formulas/>
                  <v:path o:connecttype="segments"/>
                </v:shape>
              </w:pict>
            </w:r>
          </w:p>
          <w:p w:rsidR="00EE0DE5" w:rsidRDefault="00EE0DE5">
            <w:pPr>
              <w:pStyle w:val="ConsPlusNormal"/>
              <w:jc w:val="both"/>
            </w:pPr>
            <w:r>
              <w:t>где:</w:t>
            </w:r>
          </w:p>
          <w:p w:rsidR="00EE0DE5" w:rsidRDefault="00EE0DE5">
            <w:pPr>
              <w:pStyle w:val="ConsPlusNormal"/>
              <w:jc w:val="both"/>
            </w:pPr>
            <w:r>
              <w:t>Жм - число обоснованных жалоб получателей государственной услуги, поступивших в отчетном периоде в Государственный архив и (или) в Государственный комитет Республики Татарстан по архивному делу;</w:t>
            </w:r>
          </w:p>
          <w:p w:rsidR="00EE0DE5" w:rsidRDefault="00EE0DE5">
            <w:pPr>
              <w:pStyle w:val="ConsPlusNormal"/>
              <w:jc w:val="both"/>
            </w:pPr>
            <w:r>
              <w:t xml:space="preserve">Ж - общее число </w:t>
            </w:r>
            <w:r>
              <w:lastRenderedPageBreak/>
              <w:t>обоснованных жалоб получателей государственной услуги, поступивших в отчетном периоде в Государственный архив и (или) в Государственный комитет Республики Татарстан по архивному делу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lastRenderedPageBreak/>
              <w:t>определяется на основании анализа жалоб, поступивших в виде писем граждан по почте либо электронной почте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8</w:t>
            </w:r>
          </w:p>
        </w:tc>
      </w:tr>
      <w:tr w:rsidR="00EE0DE5">
        <w:tc>
          <w:tcPr>
            <w:tcW w:w="567" w:type="dxa"/>
          </w:tcPr>
          <w:p w:rsidR="00EE0DE5" w:rsidRDefault="00EE0DE5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2099" w:type="dxa"/>
          </w:tcPr>
          <w:p w:rsidR="00EE0DE5" w:rsidRDefault="00EE0DE5">
            <w:pPr>
              <w:pStyle w:val="ConsPlusNormal"/>
              <w:jc w:val="both"/>
            </w:pPr>
            <w:r>
              <w:t>Наличие случаев нарушения безопасности жизнедеятельности, единиц</w:t>
            </w:r>
          </w:p>
        </w:tc>
        <w:tc>
          <w:tcPr>
            <w:tcW w:w="2609" w:type="dxa"/>
          </w:tcPr>
          <w:p w:rsidR="00EE0DE5" w:rsidRDefault="00EE0DE5">
            <w:pPr>
              <w:pStyle w:val="ConsPlusNormal"/>
              <w:jc w:val="both"/>
            </w:pPr>
            <w:r>
              <w:t>количество случаев, связанных с нарушением требований охраны труда, неудовлетворительным состоянием материальной базы учреждения</w:t>
            </w:r>
          </w:p>
        </w:tc>
        <w:tc>
          <w:tcPr>
            <w:tcW w:w="2098" w:type="dxa"/>
          </w:tcPr>
          <w:p w:rsidR="00EE0DE5" w:rsidRDefault="00EE0DE5">
            <w:pPr>
              <w:pStyle w:val="ConsPlusNormal"/>
              <w:jc w:val="both"/>
            </w:pPr>
            <w:r>
              <w:t>определяется по результатам проверок</w:t>
            </w:r>
          </w:p>
        </w:tc>
        <w:tc>
          <w:tcPr>
            <w:tcW w:w="1595" w:type="dxa"/>
          </w:tcPr>
          <w:p w:rsidR="00EE0DE5" w:rsidRDefault="00EE0DE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32" w:type="dxa"/>
          </w:tcPr>
          <w:p w:rsidR="00EE0DE5" w:rsidRDefault="00EE0DE5">
            <w:pPr>
              <w:pStyle w:val="ConsPlusNormal"/>
              <w:jc w:val="center"/>
            </w:pPr>
            <w:r>
              <w:t>5</w:t>
            </w:r>
          </w:p>
        </w:tc>
      </w:tr>
    </w:tbl>
    <w:p w:rsidR="00EE0DE5" w:rsidRDefault="00EE0DE5">
      <w:pPr>
        <w:sectPr w:rsidR="00EE0D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12. ПОРЯДОК ПОДАЧИ, РЕГИСТРАЦИИ И РАССМОТРЕНИЯ ЖАЛОБ</w:t>
      </w:r>
    </w:p>
    <w:p w:rsidR="00EE0DE5" w:rsidRDefault="00EE0DE5">
      <w:pPr>
        <w:pStyle w:val="ConsPlusTitle"/>
        <w:jc w:val="center"/>
      </w:pPr>
      <w:r>
        <w:t>НА НЕСОБЛЮДЕНИЕ СТАНДАРТА КАЧЕСТВА ГОСУДАРСТВЕННОЙ УСЛУГИ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КМ РТ от 29.12.2018 N 1278)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12.1. Жалоба подается в письменной форме на бумажном носителе, в электронной форме в Государственный архив, МФЦ или Министерство экономики Республики Татарстан.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Государственного архива подаются в Государственный комитет Республики Татарстан по архивному делу. Жалобы на решения и действия (бездействие) работника МФЦ подаются руководителю соответствующего МФЦ. Жалобы на решения и действия (бездействие) МФЦ подаются в Министерство экономики Республики Татарстан.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12.2. Жалоба на решения и действия (бездействие) Государственного архива, должностного лица Государственного архива, руководителя Государственного архива может быть направлена по почте, через МФЦ, с использованием информационно-телекоммуникационной сети Интернет, официального сайта Государственного архива, единого портала государственных и муниципальных услуг (www.gosuslugi.ru), портала государственных и муниципальных услуг Республики Татарстан (uslugi.tatarstan.ru),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(www.gosuslugi.ru), портала государственных и муниципальных услуг Республики Татарстан (uslugi.tatarstan.ru), а также может быть принята при личном приеме заявителя.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12.3. Жалоба должна отвечать требованиям, установленным законодательством об организации предоставления государственных и муниципальных услуг.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12.4. Жалоба, поступившая в Государственный архив, МФЦ, Министерство экономики Республики Татарстан, Государственный комитет Республики Татарстан по архивному делу, подлежит рассмотрению в течение 15 рабочих дней со дня ее регистрации, а в случае обжалования отказа Государственного архива,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12.5. По результатам рассмотрения жалобы принимается решение в соответствии с законодательством об организации предоставления государственных и муниципальных услуг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12.6. В случае признания жалобы подлежащей удовлетворению в ответе заявителю дается информация о действиях, осуществляемых Государственным архивом, МФЦ,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 xml:space="preserve">12.8. В случае установления в ходе или по результатам рассмотрения жалобы признаков </w:t>
      </w:r>
      <w:r>
        <w:lastRenderedPageBreak/>
        <w:t>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E0DE5" w:rsidRDefault="00EE0DE5">
      <w:pPr>
        <w:pStyle w:val="ConsPlusNormal"/>
        <w:spacing w:before="220"/>
        <w:ind w:firstLine="540"/>
        <w:jc w:val="both"/>
      </w:pPr>
      <w:r>
        <w:t>12.9. Заявитель вправе обжаловать решения и действия (бездействие), связанные с предоставлением государственной услуги, в судебном порядке в соответствии с законодательством Российской Федерации.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13. ПОРЯДОК КОНТРОЛЯ ЗА ОКАЗАНИЕМ ГОСУДАРСТВЕННОЙ</w:t>
      </w:r>
    </w:p>
    <w:p w:rsidR="00EE0DE5" w:rsidRDefault="00EE0DE5">
      <w:pPr>
        <w:pStyle w:val="ConsPlusTitle"/>
        <w:jc w:val="center"/>
      </w:pPr>
      <w:r>
        <w:t>УСЛУГИ СО СТОРОНЫ ОРГАНОВ ГОСУДАРСТВЕННОЙ ВЛАСТИ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 xml:space="preserve">13.1. Контроль за предоставлением государственной услуги со стороны органов государственной власти осуществляется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30.06.2009 N 446 "О Порядке проведения оценки соответствия качества фактически предоставляемых государственных услуг установленным стандартам качества государственных услуг, оказываемых государственными учреждениями Республики Татарстан".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Title"/>
        <w:jc w:val="center"/>
        <w:outlineLvl w:val="1"/>
      </w:pPr>
      <w:r>
        <w:t>14. ИНФОРМАЦИЯ О ПРЕДОСТАВЛЕНИИ ГОСУДАРСТВЕННОЙ</w:t>
      </w:r>
    </w:p>
    <w:p w:rsidR="00EE0DE5" w:rsidRDefault="00EE0DE5">
      <w:pPr>
        <w:pStyle w:val="ConsPlusTitle"/>
        <w:jc w:val="center"/>
      </w:pPr>
      <w:r>
        <w:t>УСЛУГИ ЗА ПЛАТУ ИЛИ БЕСПЛАТНО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ind w:firstLine="540"/>
        <w:jc w:val="both"/>
      </w:pPr>
      <w:r>
        <w:t>14.1. Государственная услуга предоставляется на безвозмездной основе.</w:t>
      </w: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jc w:val="both"/>
      </w:pPr>
    </w:p>
    <w:p w:rsidR="00EE0DE5" w:rsidRDefault="00EE0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532" w:rsidRDefault="00683532">
      <w:bookmarkStart w:id="3" w:name="_GoBack"/>
      <w:bookmarkEnd w:id="3"/>
    </w:p>
    <w:sectPr w:rsidR="00683532" w:rsidSect="007C2E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5"/>
    <w:rsid w:val="00683532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2A57C-18F5-4500-881F-D2F34352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2B335257525D9009A459E56F43A1C3DDABC98E066BD05E523D0222350AC3A12E083629D6EF64ED7139739FAtBQCH" TargetMode="External"/><Relationship Id="rId13" Type="http://schemas.openxmlformats.org/officeDocument/2006/relationships/hyperlink" Target="consultantplus://offline/ref=C052B335257525D9009A459E56F43A1C3DDABC98E066BD05E523D0222350AC3A12E083629D6EF64ED7139739FAtBQCH" TargetMode="External"/><Relationship Id="rId18" Type="http://schemas.openxmlformats.org/officeDocument/2006/relationships/hyperlink" Target="consultantplus://offline/ref=C052B335257525D9009A459E56F43A1C37D5BF9FE66BE00FED7ADC20245FF32D07A9D76F9C67E94EDA59C47DAEB84A483F4D7008223BCBtAQ6H" TargetMode="External"/><Relationship Id="rId26" Type="http://schemas.openxmlformats.org/officeDocument/2006/relationships/hyperlink" Target="consultantplus://offline/ref=C052B335257525D9009A4C8751F43A1C39D6B89AEB63BD05E523D0222350AC3A00E0DB6E9C67E84FD706C168BFE04640285376103E39CAAEtDQ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52B335257525D9009A5B934098671337D9E490E261B355BD73D6757C00AA6F40A0DD3BDF23E54FD1059030FEBE1F1065187B172925CAA9C44129A1t9Q3H" TargetMode="External"/><Relationship Id="rId7" Type="http://schemas.openxmlformats.org/officeDocument/2006/relationships/hyperlink" Target="consultantplus://offline/ref=C052B335257525D9009A459E56F43A1C3DD5BB9EE836EA07B476DE272B00F62A16A9D7668267EE50D30D94t3Q0H" TargetMode="External"/><Relationship Id="rId12" Type="http://schemas.openxmlformats.org/officeDocument/2006/relationships/hyperlink" Target="consultantplus://offline/ref=C052B335257525D9009A5B934098671337D9E490E261B355BD73D6757C00AA6F40A0DD3BCD23BD43D0048B39FDAB494120t4Q4H" TargetMode="External"/><Relationship Id="rId17" Type="http://schemas.openxmlformats.org/officeDocument/2006/relationships/hyperlink" Target="consultantplus://offline/ref=C052B335257525D9009A459E56F43A1C3CD3B394EB60BD05E523D0222350AC3A12E083629D6EF64ED7139739FAtBQCH" TargetMode="Externa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52B335257525D9009A459E56F43A1C3DDBB89BE662BD05E523D0222350AC3A12E083629D6EF64ED7139739FAtBQCH" TargetMode="External"/><Relationship Id="rId20" Type="http://schemas.openxmlformats.org/officeDocument/2006/relationships/hyperlink" Target="consultantplus://offline/ref=C052B335257525D9009A459E56F43A1C3CD0BA99E769BD05E523D0222350AC3A12E083629D6EF64ED7139739FAtBQCH" TargetMode="External"/><Relationship Id="rId29" Type="http://schemas.openxmlformats.org/officeDocument/2006/relationships/hyperlink" Target="consultantplus://offline/ref=C052B335257525D9009A5B934098671337D9E490E261B355BD7ED6757C00AA6F40A0DD3BDF23E54FD10D9539FEBE1F1065187B172925CAA9C44129A1t9Q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2B335257525D9009A5B934098671337D9E490E261B355BD7ED6757C00AA6F40A0DD3BDF23E54FD10D9539FEBE1F1065187B172925CAA9C44129A1t9Q3H" TargetMode="External"/><Relationship Id="rId11" Type="http://schemas.openxmlformats.org/officeDocument/2006/relationships/hyperlink" Target="consultantplus://offline/ref=C052B335257525D9009A5B934098671337D9E490E260B752BD73D6757C00AA6F40A0DD3BCD23BD43D0048B39FDAB494120t4Q4H" TargetMode="External"/><Relationship Id="rId24" Type="http://schemas.openxmlformats.org/officeDocument/2006/relationships/hyperlink" Target="consultantplus://offline/ref=C052B335257525D9009A4C8751F43A1C39D6B89AEB63BD05E523D0222350AC3A00E0DB6E9C67E84FD706C168BFE04640285376103E39CAAEtDQ3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052B335257525D9009A5B934098671337D9E490E261B355BD7ED6757C00AA6F40A0DD3BDF23E54FD10D9539FEBE1F1065187B172925CAA9C44129A1t9Q3H" TargetMode="External"/><Relationship Id="rId15" Type="http://schemas.openxmlformats.org/officeDocument/2006/relationships/hyperlink" Target="consultantplus://offline/ref=C052B335257525D9009A459E56F43A1C3CD3BA9CE266BD05E523D0222350AC3A12E083629D6EF64ED7139739FAtBQCH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C052B335257525D9009A459E56F43A1C37D5BC94E46BE00FED7ADC20245FF33F07F1DB6E9579E848CF0F9538tFQ2H" TargetMode="External"/><Relationship Id="rId19" Type="http://schemas.openxmlformats.org/officeDocument/2006/relationships/hyperlink" Target="consultantplus://offline/ref=C052B335257525D9009A459E56F43A1C3DDABC98E066BD05E523D0222350AC3A12E083629D6EF64ED7139739FAtBQC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52B335257525D9009A459E56F43A1C3EDAB398E267BD05E523D0222350AC3A12E083629D6EF64ED7139739FAtBQCH" TargetMode="External"/><Relationship Id="rId14" Type="http://schemas.openxmlformats.org/officeDocument/2006/relationships/hyperlink" Target="consultantplus://offline/ref=C052B335257525D9009A459E56F43A1C3DD5BB9EE836EA07B476DE272B00F62A16A9D7668267EE50D30D94t3Q0H" TargetMode="External"/><Relationship Id="rId22" Type="http://schemas.openxmlformats.org/officeDocument/2006/relationships/hyperlink" Target="consultantplus://offline/ref=C052B335257525D9009A459E56F43A1C37D5BC94E46BE00FED7ADC20245FF32D07A9D76D9E6CBC1F95589838F2AB4B473F4F7617t2Q9H" TargetMode="External"/><Relationship Id="rId27" Type="http://schemas.openxmlformats.org/officeDocument/2006/relationships/image" Target="media/image3.wmf"/><Relationship Id="rId30" Type="http://schemas.openxmlformats.org/officeDocument/2006/relationships/hyperlink" Target="consultantplus://offline/ref=C052B335257525D9009A5B934098671337D9E490E261B355BA70D6757C00AA6F40A0DD3BCD23BD43D0048B39FDAB494120t4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6932</Words>
  <Characters>39516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USER-49</dc:creator>
  <cp:keywords/>
  <dc:description/>
  <cp:lastModifiedBy>USER-49</cp:lastModifiedBy>
  <cp:revision>1</cp:revision>
  <dcterms:created xsi:type="dcterms:W3CDTF">2019-06-19T07:16:00Z</dcterms:created>
  <dcterms:modified xsi:type="dcterms:W3CDTF">2019-06-19T07:17:00Z</dcterms:modified>
</cp:coreProperties>
</file>